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    </w:t>
      </w:r>
    </w:p>
    <w:tbl>
      <w:tblPr>
        <w:tblW w:w="102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0"/>
        <w:gridCol w:w="3600"/>
        <w:gridCol w:w="3420"/>
      </w:tblGrid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1219200" cy="533400"/>
                  <wp:effectExtent l="0" t="0" r="0" b="0"/>
                  <wp:docPr id="1073741826" name="officeArt object" descr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Рисунок 4" descr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33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lang w:val="ru-RU"/>
              </w:rPr>
              <w:drawing xmlns:a="http://schemas.openxmlformats.org/drawingml/2006/main">
                <wp:inline distT="0" distB="0" distL="0" distR="0">
                  <wp:extent cx="2146396" cy="653251"/>
                  <wp:effectExtent l="0" t="0" r="0" b="0"/>
                  <wp:docPr id="1073741827" name="officeArt object" descr="FKSR_logo_new_smtx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FKSR_logo_new_smtxt" descr="FKSR_logo_new_smtxt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96" cy="6532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«УТВЕРЖДЕНО»</w:t>
            </w:r>
          </w:p>
          <w:p>
            <w:pPr>
              <w:pStyle w:val="Normal.0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____________ </w:t>
            </w:r>
            <w:r>
              <w:rPr>
                <w:shd w:val="nil" w:color="auto" w:fill="auto"/>
                <w:rtl w:val="0"/>
                <w:lang w:val="ru-RU"/>
              </w:rPr>
              <w:t>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Н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Люльченко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Президент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Федерации конного спорта 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«</w:t>
            </w:r>
            <w:r>
              <w:rPr>
                <w:shd w:val="nil" w:color="auto" w:fill="auto"/>
                <w:rtl w:val="0"/>
                <w:lang w:val="ru-RU"/>
              </w:rPr>
              <w:t>___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  <w:r>
              <w:rPr>
                <w:shd w:val="nil" w:color="auto" w:fill="auto"/>
                <w:rtl w:val="0"/>
                <w:lang w:val="ru-RU"/>
              </w:rPr>
              <w:t>_______________2019</w:t>
            </w:r>
            <w:r>
              <w:rPr>
                <w:shd w:val="nil" w:color="auto" w:fill="auto"/>
                <w:rtl w:val="0"/>
                <w:lang w:val="ru-RU"/>
              </w:rPr>
              <w:t xml:space="preserve">г 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            </w:t>
      </w:r>
    </w:p>
    <w:p>
      <w:pPr>
        <w:pStyle w:val="Normal.0"/>
        <w:spacing w:before="200" w:after="200"/>
        <w:jc w:val="center"/>
      </w:pPr>
      <w:r>
        <w:rPr>
          <w:rtl w:val="0"/>
          <w:lang w:val="ru-RU"/>
        </w:rPr>
        <w:t>ПОЛОЖЕНИЕ О СОРЕВНОВАНИЯХ ПО</w:t>
      </w:r>
    </w:p>
    <w:tbl>
      <w:tblPr>
        <w:tblW w:w="103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98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10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/>
              <w:jc w:val="center"/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конкуру</w:t>
            </w:r>
          </w:p>
        </w:tc>
      </w:tr>
    </w:tbl>
    <w:p>
      <w:pPr>
        <w:pStyle w:val="Normal.0"/>
        <w:widowControl w:val="0"/>
        <w:spacing w:before="200" w:after="200"/>
        <w:jc w:val="center"/>
      </w:pP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ОТКРЫТЫЙ КУБОК КОНЦЕРНА «ДЕТСКОСЕЛЬСКИЙ»</w:t>
      </w: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shd w:val="clear" w:color="auto" w:fill="e6e6e6"/>
        <w:spacing w:before="200" w:after="100"/>
        <w:rPr>
          <w:lang w:val="ru-RU"/>
        </w:rPr>
      </w:pPr>
      <w:r>
        <w:rPr>
          <w:rtl w:val="0"/>
          <w:lang w:val="ru-RU"/>
        </w:rPr>
        <w:t>ОБЩАЯ ИНФОРМАЦИЯ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648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СТАТУС СОРЕВНОВАНИЙ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клубные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КАТЕГОРИЯ СОРЕВНОВАНИЙ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личные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ДАТА ПРОВЕДЕНИЯ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04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сентября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2021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МЕСТО ПРОВЕДЕНИЯ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Регистрационные данные в ФГИС «Меркурий»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КСК СПК «Детскосельский»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Пушкин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Детскосельский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RU16685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numPr>
          <w:ilvl w:val="0"/>
          <w:numId w:val="2"/>
        </w:numPr>
        <w:shd w:val="clear" w:color="auto" w:fill="e6e6e6"/>
        <w:spacing w:before="200" w:after="100"/>
      </w:pPr>
    </w:p>
    <w:p>
      <w:pPr>
        <w:pStyle w:val="Normal.0"/>
        <w:numPr>
          <w:ilvl w:val="0"/>
          <w:numId w:val="3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ОБЩИЕ УСЛОВИЯ</w:t>
      </w:r>
    </w:p>
    <w:p>
      <w:pPr>
        <w:pStyle w:val="Основной текст 21"/>
        <w:ind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Соревнования проводятся в соответствии с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Body Text 2"/>
        <w:numPr>
          <w:ilvl w:val="1"/>
          <w:numId w:val="5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Правилами вида «Конный спорт» утв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Приказом от Минспорттуризма России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27.07.2011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редакции приказа Минспорта России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08.06.2017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5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Ветеринарным Регламентом ФКСР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 14.12.2011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01.01.2012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  <w:rtl w:val="0"/>
          <w:lang w:val="en-US"/>
        </w:rPr>
        <w:t>FEI</w:t>
      </w:r>
      <w:r>
        <w:rPr>
          <w:rFonts w:ascii="Times New Roman" w:hAnsi="Times New Roman"/>
          <w:sz w:val="24"/>
          <w:szCs w:val="24"/>
          <w:rtl w:val="0"/>
          <w:lang w:val="ru-RU"/>
        </w:rPr>
        <w:t>, 13-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 изд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01.01.2017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5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Регламентом проведения соревнований по конкуру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преодолению препятствий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 12.04.2012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5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Временным Регламентом ФКСР по конному спорту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 07.02.2017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изм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21.03.2017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 2"/>
        <w:numPr>
          <w:ilvl w:val="1"/>
          <w:numId w:val="5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Всеми действующими поправками к указанным выше документам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принятыми в установленном порядке и опубликованными ФКСР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7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ОРГАНИЗАТОРЫ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68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КСК СПК «ДЕТСКОСЕЛЬСКИЙ»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г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Пушкин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Детскосельский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Центральная д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. 17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i w:val="1"/>
                <w:iCs w:val="1"/>
                <w:shd w:val="nil" w:color="auto" w:fill="auto"/>
                <w:rtl w:val="0"/>
                <w:lang w:val="ru-RU"/>
              </w:rPr>
              <w:t>: (</w:t>
            </w:r>
            <w:r>
              <w:rPr>
                <w:shd w:val="nil" w:color="auto" w:fill="auto"/>
                <w:rtl w:val="0"/>
                <w:lang w:val="ru-RU"/>
              </w:rPr>
              <w:t>812) 459-76-24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8"/>
        </w:numPr>
        <w:shd w:val="clear" w:color="auto" w:fill="e6e6e6"/>
        <w:spacing w:before="200" w:after="100"/>
      </w:pPr>
    </w:p>
    <w:p>
      <w:pPr>
        <w:pStyle w:val="Normal.0"/>
        <w:jc w:val="center"/>
        <w:rPr>
          <w:b w:val="1"/>
          <w:bCs w:val="1"/>
          <w:i w:val="1"/>
          <w:iCs w:val="1"/>
          <w:strike w:val="1"/>
          <w:dstrike w:val="0"/>
        </w:rPr>
      </w:pPr>
    </w:p>
    <w:tbl>
      <w:tblPr>
        <w:tblW w:w="103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6480"/>
      </w:tblGrid>
      <w:tr>
        <w:tblPrEx>
          <w:shd w:val="clear" w:color="auto" w:fill="ced7e7"/>
        </w:tblPrEx>
        <w:trPr>
          <w:trHeight w:val="131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Директор турнира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Брагинец Светлана Александровна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i w:val="1"/>
          <w:iCs w:val="1"/>
          <w:strike w:val="1"/>
          <w:dstrike w:val="0"/>
        </w:rPr>
      </w:pPr>
    </w:p>
    <w:p>
      <w:pPr>
        <w:pStyle w:val="Normal.0"/>
        <w:ind w:firstLine="567"/>
        <w:jc w:val="both"/>
        <w:rPr>
          <w:lang w:val="en-US"/>
        </w:rPr>
      </w:pPr>
    </w:p>
    <w:p>
      <w:pPr>
        <w:pStyle w:val="Normal.0"/>
        <w:ind w:firstLine="567"/>
        <w:jc w:val="both"/>
      </w:pPr>
      <w:r>
        <w:rPr>
          <w:rtl w:val="0"/>
          <w:lang w:val="ru-RU"/>
        </w:rPr>
        <w:t>Ответственность за организацию соревнований несет Оргкомитет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за проведение соревнований несет Главная судейская коллегия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</w:t>
      </w:r>
      <w:r>
        <w:rPr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9"/>
        </w:numPr>
        <w:shd w:val="clear" w:color="auto" w:fill="e6e6e6"/>
        <w:spacing w:before="200" w:after="100"/>
        <w:rPr>
          <w:lang w:val="ru-RU"/>
        </w:rPr>
      </w:pPr>
      <w:r>
        <w:rPr>
          <w:rtl w:val="0"/>
          <w:lang w:val="ru-RU"/>
        </w:rPr>
        <w:t>ГЛАВНАЯ СУДЕЙСКАЯ КОЛЛЕГИЯ</w:t>
      </w:r>
    </w:p>
    <w:tbl>
      <w:tblPr>
        <w:tblW w:w="103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95"/>
        <w:gridCol w:w="2567"/>
        <w:gridCol w:w="1366"/>
        <w:gridCol w:w="290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95"/>
            <w:tcBorders>
              <w:top w:val="single" w:color="fbcaa2" w:sz="4" w:space="0" w:shadow="0" w:frame="0"/>
              <w:left w:val="single" w:color="fbcaa2" w:sz="4" w:space="0" w:shadow="0" w:frame="0"/>
              <w:bottom w:val="single" w:color="f79646" w:sz="4" w:space="0" w:shadow="0" w:frame="0"/>
              <w:right w:val="single" w:color="fbcaa2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7"/>
            <w:tcBorders>
              <w:top w:val="single" w:color="fbcaa2" w:sz="4" w:space="0" w:shadow="0" w:frame="0"/>
              <w:left w:val="single" w:color="fbcaa2" w:sz="4" w:space="0" w:shadow="0" w:frame="0"/>
              <w:bottom w:val="single" w:color="f79646" w:sz="4" w:space="0" w:shadow="0" w:frame="0"/>
              <w:right w:val="single" w:color="fbcaa2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  <w:ind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ФИО</w:t>
            </w:r>
          </w:p>
        </w:tc>
        <w:tc>
          <w:tcPr>
            <w:tcW w:type="dxa" w:w="1366"/>
            <w:tcBorders>
              <w:top w:val="single" w:color="fbcaa2" w:sz="4" w:space="0" w:shadow="0" w:frame="0"/>
              <w:left w:val="single" w:color="fbcaa2" w:sz="4" w:space="0" w:shadow="0" w:frame="0"/>
              <w:bottom w:val="single" w:color="f79646" w:sz="4" w:space="0" w:shadow="0" w:frame="0"/>
              <w:right w:val="single" w:color="fbcaa2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  <w:ind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Категория</w:t>
            </w:r>
          </w:p>
        </w:tc>
        <w:tc>
          <w:tcPr>
            <w:tcW w:type="dxa" w:w="2905"/>
            <w:tcBorders>
              <w:top w:val="single" w:color="fbcaa2" w:sz="4" w:space="0" w:shadow="0" w:frame="0"/>
              <w:left w:val="single" w:color="fbcaa2" w:sz="4" w:space="0" w:shadow="0" w:frame="0"/>
              <w:bottom w:val="single" w:color="f79646" w:sz="4" w:space="0" w:shadow="0" w:frame="0"/>
              <w:right w:val="single" w:color="fbcaa2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  <w:ind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Регион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9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Главный судья </w:t>
            </w:r>
          </w:p>
        </w:tc>
        <w:tc>
          <w:tcPr>
            <w:tcW w:type="dxa" w:w="2567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Зубачек 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66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ВК</w:t>
            </w:r>
          </w:p>
        </w:tc>
        <w:tc>
          <w:tcPr>
            <w:tcW w:type="dxa" w:w="290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Петербург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9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Член ГСК</w:t>
            </w:r>
          </w:p>
        </w:tc>
        <w:tc>
          <w:tcPr>
            <w:tcW w:type="dxa" w:w="2567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Дегтярь Н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66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ВК</w:t>
            </w:r>
          </w:p>
        </w:tc>
        <w:tc>
          <w:tcPr>
            <w:tcW w:type="dxa" w:w="290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Петербург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9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Главный секретарь</w:t>
            </w:r>
          </w:p>
        </w:tc>
        <w:tc>
          <w:tcPr>
            <w:tcW w:type="dxa" w:w="2567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Зарицкая К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66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</w:p>
        </w:tc>
        <w:tc>
          <w:tcPr>
            <w:tcW w:type="dxa" w:w="290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Петербург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9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дизайнер</w:t>
            </w:r>
          </w:p>
        </w:tc>
        <w:tc>
          <w:tcPr>
            <w:tcW w:type="dxa" w:w="2567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Анисимова Н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</w:p>
        </w:tc>
        <w:tc>
          <w:tcPr>
            <w:tcW w:type="dxa" w:w="1366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ВК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90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Петербург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9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lang w:val="ru-RU"/>
              </w:rPr>
              <w:t>Стюард</w:t>
            </w:r>
          </w:p>
        </w:tc>
        <w:tc>
          <w:tcPr>
            <w:tcW w:type="dxa" w:w="2567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tabs>
                <w:tab w:val="right" w:pos="3024"/>
              </w:tabs>
              <w:ind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Дмитриева Н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66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Санкт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Петербург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9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Ветеринарный врач</w:t>
            </w:r>
          </w:p>
        </w:tc>
        <w:tc>
          <w:tcPr>
            <w:tcW w:type="dxa" w:w="2567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tabs>
                <w:tab w:val="right" w:pos="3024"/>
              </w:tabs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Литман 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366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Петербург</w:t>
            </w:r>
          </w:p>
        </w:tc>
      </w:tr>
    </w:tbl>
    <w:p>
      <w:pPr>
        <w:pStyle w:val="Normal.0"/>
        <w:widowControl w:val="0"/>
        <w:numPr>
          <w:ilvl w:val="0"/>
          <w:numId w:val="2"/>
        </w:numPr>
        <w:shd w:val="clear" w:color="auto" w:fill="e6e6e6"/>
        <w:spacing w:before="200" w:after="100"/>
      </w:pPr>
    </w:p>
    <w:p>
      <w:pPr>
        <w:pStyle w:val="Normal.0"/>
        <w:numPr>
          <w:ilvl w:val="0"/>
          <w:numId w:val="10"/>
        </w:numPr>
        <w:shd w:val="clear" w:color="auto" w:fill="e6e6e6"/>
        <w:spacing w:before="200" w:after="100"/>
        <w:rPr>
          <w:lang w:val="ru-RU"/>
        </w:rPr>
      </w:pPr>
      <w:r>
        <w:rPr>
          <w:rtl w:val="0"/>
          <w:lang w:val="ru-RU"/>
        </w:rPr>
        <w:t>ТЕХНИЧЕСКИЕ УСЛОВИЯ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648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Соревнования проводятся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На открытом грунте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Тип грунта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Песок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щепа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Размеры боевого поля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shd w:val="nil" w:color="auto" w:fill="auto"/>
                <w:rtl w:val="0"/>
                <w:lang w:val="ru-RU"/>
              </w:rPr>
              <w:t xml:space="preserve">70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или  </w:t>
            </w:r>
            <w:r>
              <w:rPr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shd w:val="nil" w:color="auto" w:fill="auto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Размеры разминочного поля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shd w:val="nil" w:color="auto" w:fill="auto"/>
                <w:rtl w:val="0"/>
                <w:lang w:val="ru-RU"/>
              </w:rPr>
              <w:t xml:space="preserve">х </w:t>
            </w:r>
            <w:r>
              <w:rPr>
                <w:shd w:val="nil" w:color="auto" w:fill="auto"/>
                <w:rtl w:val="0"/>
                <w:lang w:val="ru-RU"/>
              </w:rPr>
              <w:t xml:space="preserve">35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numPr>
          <w:ilvl w:val="0"/>
          <w:numId w:val="2"/>
        </w:numPr>
        <w:shd w:val="clear" w:color="auto" w:fill="e6e6e6"/>
        <w:spacing w:before="200" w:after="100"/>
      </w:pPr>
    </w:p>
    <w:p>
      <w:pPr>
        <w:pStyle w:val="Normal.0"/>
        <w:numPr>
          <w:ilvl w:val="0"/>
          <w:numId w:val="11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ПРИГЛАШЕНИЯ И ДОПУСК</w:t>
      </w:r>
    </w:p>
    <w:tbl>
      <w:tblPr>
        <w:tblW w:w="104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8"/>
        <w:gridCol w:w="564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Категории приглашенных участников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6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Дети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Взрослые и юноши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Количество лошадей на одного всадника</w:t>
            </w:r>
          </w:p>
        </w:tc>
        <w:tc>
          <w:tcPr>
            <w:tcW w:type="dxa" w:w="56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Не ограничено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4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Особые условия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6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 xml:space="preserve">Одна лошадь может стартовать в день не более </w:t>
            </w:r>
            <w:r>
              <w:rPr>
                <w:shd w:val="nil" w:color="auto" w:fill="auto"/>
                <w:rtl w:val="0"/>
                <w:lang w:val="ru-RU"/>
              </w:rPr>
              <w:t>3-</w:t>
            </w:r>
            <w:r>
              <w:rPr>
                <w:shd w:val="nil" w:color="auto" w:fill="auto"/>
                <w:rtl w:val="0"/>
                <w:lang w:val="ru-RU"/>
              </w:rPr>
              <w:t>х раз</w:t>
            </w:r>
          </w:p>
        </w:tc>
      </w:tr>
    </w:tbl>
    <w:p>
      <w:pPr>
        <w:pStyle w:val="Normal.0"/>
        <w:widowControl w:val="0"/>
        <w:numPr>
          <w:ilvl w:val="0"/>
          <w:numId w:val="8"/>
        </w:numPr>
        <w:shd w:val="clear" w:color="auto" w:fill="e6e6e6"/>
        <w:spacing w:before="200" w:after="100"/>
      </w:pPr>
    </w:p>
    <w:p>
      <w:pPr>
        <w:pStyle w:val="Body Text 2"/>
        <w:ind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ru-RU"/>
        </w:rPr>
      </w:pPr>
    </w:p>
    <w:p>
      <w:pPr>
        <w:pStyle w:val="Body Text 2"/>
        <w:ind w:firstLine="0"/>
        <w:rPr>
          <w:lang w:val="ru-RU"/>
        </w:rPr>
      </w:pPr>
      <w:r>
        <w:rPr>
          <w:rtl w:val="0"/>
          <w:lang w:val="ru-RU"/>
        </w:rPr>
        <w:t>ДОПУСК К УЧАСТИЮ В СОРЕВНОВАНИЯХ</w:t>
      </w:r>
      <w:r>
        <w:rPr>
          <w:rtl w:val="0"/>
          <w:lang w:val="ru-RU"/>
        </w:rPr>
        <w:t>:</w:t>
      </w:r>
    </w:p>
    <w:tbl>
      <w:tblPr>
        <w:tblW w:w="103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5"/>
        <w:gridCol w:w="724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Соревнование</w:t>
            </w:r>
          </w:p>
        </w:tc>
        <w:tc>
          <w:tcPr>
            <w:tcW w:type="dxa" w:w="7249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Условия допуска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Дети</w:t>
            </w:r>
          </w:p>
        </w:tc>
        <w:tc>
          <w:tcPr>
            <w:tcW w:type="dxa" w:w="7249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Допускаются всадники </w:t>
            </w:r>
            <w:r>
              <w:rPr>
                <w:shd w:val="nil" w:color="auto" w:fill="auto"/>
                <w:rtl w:val="0"/>
                <w:lang w:val="ru-RU"/>
              </w:rPr>
              <w:t xml:space="preserve">12-14 </w:t>
            </w:r>
            <w:r>
              <w:rPr>
                <w:shd w:val="nil" w:color="auto" w:fill="auto"/>
                <w:rtl w:val="0"/>
                <w:lang w:val="ru-RU"/>
              </w:rPr>
              <w:t xml:space="preserve">лет </w:t>
            </w:r>
            <w:r>
              <w:rPr>
                <w:shd w:val="nil" w:color="auto" w:fill="auto"/>
                <w:rtl w:val="0"/>
                <w:lang w:val="ru-RU"/>
              </w:rPr>
              <w:t>(2009-2007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 xml:space="preserve">.) </w:t>
            </w:r>
            <w:r>
              <w:rPr>
                <w:shd w:val="nil" w:color="auto" w:fill="auto"/>
                <w:rtl w:val="0"/>
                <w:lang w:val="ru-RU"/>
              </w:rPr>
              <w:t xml:space="preserve">на лошадях не моложе </w:t>
            </w:r>
            <w:r>
              <w:rPr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shd w:val="nil" w:color="auto" w:fill="auto"/>
                <w:rtl w:val="0"/>
                <w:lang w:val="ru-RU"/>
              </w:rPr>
              <w:t xml:space="preserve">лет </w:t>
            </w:r>
            <w:r>
              <w:rPr>
                <w:shd w:val="nil" w:color="auto" w:fill="auto"/>
                <w:rtl w:val="0"/>
                <w:lang w:val="ru-RU"/>
              </w:rPr>
              <w:t>(2015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 xml:space="preserve">.). </w:t>
            </w:r>
            <w:r>
              <w:rPr>
                <w:shd w:val="nil" w:color="auto" w:fill="auto"/>
                <w:rtl w:val="0"/>
                <w:lang w:val="ru-RU"/>
              </w:rPr>
              <w:t xml:space="preserve">Дети </w:t>
            </w:r>
            <w:r>
              <w:rPr>
                <w:shd w:val="nil" w:color="auto" w:fill="auto"/>
                <w:rtl w:val="0"/>
                <w:lang w:val="ru-RU"/>
              </w:rPr>
              <w:t>2011-2010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допускаются на основании заявления тренера о технической готовности спортсмена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5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Взрослые и юноши</w:t>
            </w:r>
          </w:p>
        </w:tc>
        <w:tc>
          <w:tcPr>
            <w:tcW w:type="dxa" w:w="7249"/>
            <w:tcBorders>
              <w:top w:val="single" w:color="f79646" w:sz="4" w:space="0" w:shadow="0" w:frame="0"/>
              <w:left w:val="single" w:color="f79646" w:sz="4" w:space="0" w:shadow="0" w:frame="0"/>
              <w:bottom w:val="single" w:color="f79646" w:sz="4" w:space="0" w:shadow="0" w:frame="0"/>
              <w:right w:val="single" w:color="f79646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Допускаются всадники не моложе </w:t>
            </w:r>
            <w:r>
              <w:rPr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shd w:val="nil" w:color="auto" w:fill="auto"/>
                <w:rtl w:val="0"/>
                <w:lang w:val="ru-RU"/>
              </w:rPr>
              <w:t xml:space="preserve">лет </w:t>
            </w:r>
            <w:r>
              <w:rPr>
                <w:shd w:val="nil" w:color="auto" w:fill="auto"/>
                <w:rtl w:val="0"/>
                <w:lang w:val="ru-RU"/>
              </w:rPr>
              <w:t>(2006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 xml:space="preserve">.), </w:t>
            </w:r>
            <w:r>
              <w:rPr>
                <w:shd w:val="nil" w:color="auto" w:fill="auto"/>
                <w:rtl w:val="0"/>
                <w:lang w:val="ru-RU"/>
              </w:rPr>
              <w:t xml:space="preserve">с квалификацией не выше </w:t>
            </w:r>
            <w:r>
              <w:rPr>
                <w:shd w:val="nil" w:color="auto" w:fill="auto"/>
                <w:rtl w:val="0"/>
                <w:lang w:val="ru-RU"/>
              </w:rPr>
              <w:t>2-</w:t>
            </w:r>
            <w:r>
              <w:rPr>
                <w:shd w:val="nil" w:color="auto" w:fill="auto"/>
                <w:rtl w:val="0"/>
                <w:lang w:val="ru-RU"/>
              </w:rPr>
              <w:t>го спортивного разряда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возраст лошадей 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shd w:val="nil" w:color="auto" w:fill="auto"/>
                <w:rtl w:val="0"/>
                <w:lang w:val="ru-RU"/>
              </w:rPr>
              <w:t xml:space="preserve">лет </w:t>
            </w:r>
            <w:r>
              <w:rPr>
                <w:shd w:val="nil" w:color="auto" w:fill="auto"/>
                <w:rtl w:val="0"/>
                <w:lang w:val="ru-RU"/>
              </w:rPr>
              <w:t xml:space="preserve">(2016 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 xml:space="preserve">.) </w:t>
            </w:r>
            <w:r>
              <w:rPr>
                <w:shd w:val="nil" w:color="auto" w:fill="auto"/>
                <w:rtl w:val="0"/>
                <w:lang w:val="ru-RU"/>
              </w:rPr>
              <w:t>и старше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До фактического достижения </w:t>
            </w:r>
            <w:r>
              <w:rPr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shd w:val="nil" w:color="auto" w:fill="auto"/>
                <w:rtl w:val="0"/>
                <w:lang w:val="ru-RU"/>
              </w:rPr>
              <w:t xml:space="preserve">лет всадники не могут принимать участие на лошадях моложе </w:t>
            </w:r>
            <w:r>
              <w:rPr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shd w:val="nil" w:color="auto" w:fill="auto"/>
                <w:rtl w:val="0"/>
                <w:lang w:val="ru-RU"/>
              </w:rPr>
              <w:t xml:space="preserve">лет </w:t>
            </w:r>
            <w:r>
              <w:rPr>
                <w:shd w:val="nil" w:color="auto" w:fill="auto"/>
                <w:rtl w:val="0"/>
                <w:lang w:val="ru-RU"/>
              </w:rPr>
              <w:t xml:space="preserve">(2015 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р</w:t>
            </w:r>
            <w:r>
              <w:rPr>
                <w:shd w:val="nil" w:color="auto" w:fill="auto"/>
                <w:rtl w:val="0"/>
                <w:lang w:val="ru-RU"/>
              </w:rPr>
              <w:t xml:space="preserve">)  </w:t>
            </w:r>
          </w:p>
        </w:tc>
      </w:tr>
    </w:tbl>
    <w:p>
      <w:pPr>
        <w:pStyle w:val="Body Text 2"/>
        <w:widowControl w:val="0"/>
        <w:ind w:firstLine="0"/>
        <w:rPr>
          <w:lang w:val="ru-RU"/>
        </w:rPr>
      </w:pPr>
    </w:p>
    <w:p>
      <w:pPr>
        <w:pStyle w:val="Normal.0"/>
        <w:numPr>
          <w:ilvl w:val="0"/>
          <w:numId w:val="12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ЗАЯВКИ</w:t>
      </w:r>
    </w:p>
    <w:p>
      <w:pPr>
        <w:pStyle w:val="Normal.0"/>
        <w:jc w:val="both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Предварительные заявки подаются</w:t>
      </w:r>
      <w:r>
        <w:rPr>
          <w:b w:val="1"/>
          <w:bCs w:val="1"/>
          <w:u w:val="single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 xml:space="preserve">до </w:t>
      </w:r>
      <w:r>
        <w:rPr>
          <w:b w:val="1"/>
          <w:bCs w:val="1"/>
          <w:u w:val="single"/>
          <w:rtl w:val="0"/>
          <w:lang w:val="ru-RU"/>
        </w:rPr>
        <w:t xml:space="preserve">03 </w:t>
      </w:r>
      <w:r>
        <w:rPr>
          <w:b w:val="1"/>
          <w:bCs w:val="1"/>
          <w:u w:val="single"/>
          <w:rtl w:val="0"/>
          <w:lang w:val="ru-RU"/>
        </w:rPr>
        <w:t xml:space="preserve">сентября </w:t>
      </w:r>
      <w:r>
        <w:rPr>
          <w:b w:val="1"/>
          <w:bCs w:val="1"/>
          <w:u w:val="single"/>
          <w:rtl w:val="0"/>
          <w:lang w:val="ru-RU"/>
        </w:rPr>
        <w:t>2021</w:t>
      </w:r>
      <w:r>
        <w:rPr>
          <w:b w:val="1"/>
          <w:bCs w:val="1"/>
          <w:u w:val="single"/>
          <w:rtl w:val="0"/>
          <w:lang w:val="ru-RU"/>
        </w:rPr>
        <w:t>г</w:t>
      </w:r>
      <w:r>
        <w:rPr>
          <w:b w:val="1"/>
          <w:bCs w:val="1"/>
          <w:u w:val="single"/>
          <w:rtl w:val="0"/>
          <w:lang w:val="ru-RU"/>
        </w:rPr>
        <w:t xml:space="preserve">.  </w:t>
      </w:r>
      <w:r>
        <w:rPr>
          <w:b w:val="1"/>
          <w:bCs w:val="1"/>
          <w:u w:val="single"/>
          <w:rtl w:val="0"/>
          <w:lang w:val="ru-RU"/>
        </w:rPr>
        <w:t xml:space="preserve">до </w:t>
      </w:r>
      <w:r>
        <w:rPr>
          <w:b w:val="1"/>
          <w:bCs w:val="1"/>
          <w:u w:val="single"/>
          <w:rtl w:val="0"/>
          <w:lang w:val="ru-RU"/>
        </w:rPr>
        <w:t xml:space="preserve">19:00, </w:t>
      </w:r>
      <w:r>
        <w:rPr>
          <w:b w:val="1"/>
          <w:bCs w:val="1"/>
          <w:u w:val="single"/>
          <w:rtl w:val="0"/>
          <w:lang w:val="ru-RU"/>
        </w:rPr>
        <w:t>по тел</w:t>
      </w:r>
      <w:r>
        <w:rPr>
          <w:b w:val="1"/>
          <w:bCs w:val="1"/>
          <w:u w:val="single"/>
          <w:rtl w:val="0"/>
          <w:lang w:val="ru-RU"/>
        </w:rPr>
        <w:t xml:space="preserve">. 8-921-756-65-03, </w:t>
      </w:r>
      <w:r>
        <w:rPr>
          <w:rStyle w:val="Hyperlink.0"/>
          <w:b w:val="1"/>
          <w:bCs w:val="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"mailto:x-kotenok@mail.ru"</w:instrText>
      </w:r>
      <w:r>
        <w:rPr>
          <w:rStyle w:val="Hyperlink.0"/>
          <w:b w:val="1"/>
          <w:bCs w:val="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x</w:t>
      </w:r>
      <w:r>
        <w:rPr>
          <w:rStyle w:val="Нет"/>
          <w:b w:val="1"/>
          <w:bCs w:val="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-</w:t>
      </w:r>
      <w:r>
        <w:rPr>
          <w:rStyle w:val="Hyperlink.0"/>
          <w:b w:val="1"/>
          <w:b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kotenok</w:t>
      </w:r>
      <w:r>
        <w:rPr>
          <w:rStyle w:val="Нет"/>
          <w:b w:val="1"/>
          <w:bCs w:val="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0"/>
          <w:b w:val="1"/>
          <w:b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mail</w:t>
      </w:r>
      <w:r>
        <w:rPr>
          <w:rStyle w:val="Нет"/>
          <w:b w:val="1"/>
          <w:bCs w:val="1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b w:val="1"/>
          <w:b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 – Зарицкая К</w:t>
      </w:r>
      <w:r>
        <w:rPr>
          <w:rStyle w:val="Нет"/>
          <w:b w:val="1"/>
          <w:bCs w:val="1"/>
          <w:u w:val="single"/>
          <w:rtl w:val="0"/>
          <w:lang w:val="ru-RU"/>
        </w:rPr>
        <w:t>.</w:t>
      </w:r>
      <w:r>
        <w:rPr>
          <w:rStyle w:val="Нет"/>
          <w:b w:val="1"/>
          <w:bCs w:val="1"/>
          <w:u w:val="single"/>
          <w:rtl w:val="0"/>
          <w:lang w:val="ru-RU"/>
        </w:rPr>
        <w:t>В</w:t>
      </w:r>
      <w:r>
        <w:rPr>
          <w:rStyle w:val="Нет"/>
          <w:b w:val="1"/>
          <w:bCs w:val="1"/>
          <w:u w:val="single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b w:val="1"/>
          <w:bCs w:val="1"/>
          <w:u w:val="single"/>
        </w:rPr>
      </w:pPr>
      <w:r>
        <w:rPr>
          <w:rStyle w:val="Нет"/>
          <w:b w:val="1"/>
          <w:bCs w:val="1"/>
          <w:u w:val="single"/>
          <w:rtl w:val="0"/>
          <w:lang w:val="ru-RU"/>
        </w:rPr>
        <w:t xml:space="preserve">Окончательные заявки – на мандатной комиссии 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04 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сентября </w:t>
      </w:r>
      <w:r>
        <w:rPr>
          <w:rStyle w:val="Нет"/>
          <w:b w:val="1"/>
          <w:bCs w:val="1"/>
          <w:u w:val="single"/>
          <w:rtl w:val="0"/>
          <w:lang w:val="ru-RU"/>
        </w:rPr>
        <w:t>2021</w:t>
      </w:r>
      <w:r>
        <w:rPr>
          <w:rStyle w:val="Нет"/>
          <w:b w:val="1"/>
          <w:bCs w:val="1"/>
          <w:u w:val="single"/>
          <w:rtl w:val="0"/>
          <w:lang w:val="ru-RU"/>
        </w:rPr>
        <w:t>г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. 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с 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9:30. </w:t>
      </w:r>
    </w:p>
    <w:p>
      <w:pPr>
        <w:pStyle w:val="Normal.0"/>
        <w:jc w:val="both"/>
        <w:rPr>
          <w:rStyle w:val="Нет"/>
          <w:b w:val="1"/>
          <w:bCs w:val="1"/>
          <w:u w:val="single"/>
        </w:rPr>
      </w:pPr>
      <w:r>
        <w:rPr>
          <w:rStyle w:val="Нет"/>
          <w:b w:val="1"/>
          <w:bCs w:val="1"/>
          <w:u w:val="single"/>
          <w:rtl w:val="0"/>
          <w:lang w:val="ru-RU"/>
        </w:rPr>
        <w:t>Спортсмены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, </w:t>
      </w:r>
      <w:r>
        <w:rPr>
          <w:rStyle w:val="Нет"/>
          <w:b w:val="1"/>
          <w:bCs w:val="1"/>
          <w:u w:val="single"/>
          <w:rtl w:val="0"/>
          <w:lang w:val="ru-RU"/>
        </w:rPr>
        <w:t>не явившиеся на мандатную комиссию</w:t>
      </w:r>
      <w:r>
        <w:rPr>
          <w:rStyle w:val="Нет"/>
          <w:b w:val="1"/>
          <w:bCs w:val="1"/>
          <w:u w:val="single"/>
          <w:rtl w:val="0"/>
          <w:lang w:val="ru-RU"/>
        </w:rPr>
        <w:t xml:space="preserve">, </w:t>
      </w:r>
      <w:r>
        <w:rPr>
          <w:rStyle w:val="Нет"/>
          <w:b w:val="1"/>
          <w:bCs w:val="1"/>
          <w:u w:val="single"/>
          <w:rtl w:val="0"/>
          <w:lang w:val="ru-RU"/>
        </w:rPr>
        <w:t>платят двойной стартовый взнос</w:t>
      </w:r>
      <w:r>
        <w:rPr>
          <w:rStyle w:val="Нет"/>
          <w:b w:val="1"/>
          <w:bCs w:val="1"/>
          <w:u w:val="single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b w:val="1"/>
          <w:bCs w:val="1"/>
          <w:u w:val="single"/>
        </w:rPr>
      </w:pPr>
    </w:p>
    <w:p>
      <w:pPr>
        <w:pStyle w:val="Normal.0"/>
        <w:jc w:val="both"/>
        <w:rPr>
          <w:rStyle w:val="Нет"/>
          <w:b w:val="1"/>
          <w:bCs w:val="1"/>
          <w:u w:val="single"/>
        </w:rPr>
      </w:pPr>
    </w:p>
    <w:p>
      <w:pPr>
        <w:pStyle w:val="Normal.0"/>
        <w:numPr>
          <w:ilvl w:val="0"/>
          <w:numId w:val="3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УЧАСТИЕ</w:t>
      </w:r>
    </w:p>
    <w:p>
      <w:pPr>
        <w:pStyle w:val="Основной текст 21"/>
        <w:ind w:firstLine="567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участию в соревнованиях допускаются спортсмены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имеющие действующую регистрацию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en-US"/>
        </w:rPr>
        <w:t>ФКСР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 21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 мандатную комиссию должны быть предоставлены следующие документы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Style w:val="Нет"/>
          <w:rtl w:val="0"/>
          <w:lang w:val="ru-RU"/>
        </w:rPr>
        <w:t>заявка по форме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Style w:val="Нет"/>
          <w:rtl w:val="0"/>
          <w:lang w:val="ru-RU"/>
        </w:rPr>
        <w:t>паспорт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спортивной лошади ФКСР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Style w:val="Нет"/>
          <w:rtl w:val="0"/>
          <w:lang w:val="ru-RU"/>
        </w:rPr>
        <w:t>документ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подтверждающий уровень технической подготовленности спортсмена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зачетная книжка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удостоверение о спортивном разряде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ru-RU"/>
        </w:rPr>
        <w:t>звании</w:t>
      </w:r>
      <w:r>
        <w:rPr>
          <w:rStyle w:val="Нет"/>
          <w:rtl w:val="0"/>
          <w:lang w:val="ru-RU"/>
        </w:rPr>
        <w:t>);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Style w:val="Нет"/>
          <w:rtl w:val="0"/>
          <w:lang w:val="ru-RU"/>
        </w:rPr>
        <w:t>действующий медицинский допуск спортивного диспансера на участие в соревнованиях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outline w:val="0"/>
          <w:color w:val="ff0000"/>
          <w:rtl w:val="0"/>
          <w:lang w:val="ru-RU"/>
          <w14:textFill>
            <w14:solidFill>
              <w14:srgbClr w14:val="FF0000"/>
            </w14:solidFill>
          </w14:textFill>
        </w:rPr>
      </w:pP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для спортсменов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которым на день проведения соревнования не исполнилось 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 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требуется нотариально заверенные доверенность 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тренеру от  родителей или законного опекуна на право действовать от их имени и разрешение  на  участие в соревнованиях по конному спорту</w:t>
      </w:r>
      <w:r>
        <w:rPr>
          <w:rStyle w:val="Нет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     </w:t>
      </w:r>
    </w:p>
    <w:p>
      <w:pPr>
        <w:pStyle w:val="Body Text 2"/>
        <w:numPr>
          <w:ilvl w:val="0"/>
          <w:numId w:val="15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детей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для юношей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Главного секретаря соревнований заявления от родителей об их согласии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14"/>
        </w:numPr>
        <w:rPr>
          <w:lang w:val="ru-RU"/>
        </w:rPr>
      </w:pPr>
      <w:r>
        <w:rPr>
          <w:rStyle w:val="Нет"/>
          <w:rtl w:val="0"/>
          <w:lang w:val="ru-RU"/>
        </w:rPr>
        <w:t>действующий страховой полис или уведомление ФКСР об оформлении страховки через ФКСР</w:t>
      </w:r>
      <w:r>
        <w:rPr>
          <w:rStyle w:val="Нет"/>
          <w:rtl w:val="0"/>
          <w:lang w:val="ru-RU"/>
        </w:rPr>
        <w:t>;</w:t>
      </w:r>
    </w:p>
    <w:p>
      <w:pPr>
        <w:pStyle w:val="Normal.0"/>
        <w:tabs>
          <w:tab w:val="left" w:pos="3402"/>
          <w:tab w:val="left" w:pos="5670"/>
        </w:tabs>
        <w:ind w:firstLine="567"/>
        <w:jc w:val="both"/>
      </w:pPr>
      <w:r>
        <w:rPr>
          <w:rStyle w:val="Нет"/>
          <w:rtl w:val="0"/>
          <w:lang w:val="ru-RU"/>
        </w:rPr>
        <w:t xml:space="preserve">Ветеринарному врачу соревнований при въезде на территорию проведения соревнований предоставляется ветеринарное свидетельство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сертификат</w:t>
      </w:r>
      <w:r>
        <w:rPr>
          <w:rStyle w:val="Нет"/>
          <w:rtl w:val="0"/>
          <w:lang w:val="ru-RU"/>
        </w:rPr>
        <w:t>)</w:t>
      </w:r>
    </w:p>
    <w:p>
      <w:pPr>
        <w:pStyle w:val="Normal.0"/>
        <w:numPr>
          <w:ilvl w:val="0"/>
          <w:numId w:val="17"/>
        </w:numPr>
      </w:pPr>
    </w:p>
    <w:p>
      <w:pPr>
        <w:pStyle w:val="Normal.0"/>
        <w:numPr>
          <w:ilvl w:val="0"/>
          <w:numId w:val="18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ВЕТЕРИНАРНЫЕ АСПЕКТЫ</w:t>
      </w: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 2"/>
        <w:ind w:firstLine="567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Состояние здоровья лошадей должно быть подтверждено ветеринарным свидетельством установленного образца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Обязательно наличие серологических исследований и профилактических прививок в соответствии с эпизоотической обстановкой в регионе</w:t>
      </w:r>
      <w:r>
        <w:rPr>
          <w:rStyle w:val="Нет"/>
          <w:rtl w:val="0"/>
          <w:lang w:val="ru-RU"/>
        </w:rPr>
        <w:t>.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68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  <w:ind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Ветеринарная выводка заменяется осмотром по прибытию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Ветеринарный врач – Литман 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Body Text 2"/>
        <w:widowControl w:val="0"/>
        <w:ind w:firstLine="0"/>
        <w:rPr>
          <w:rStyle w:val="Нет"/>
          <w:lang w:val="ru-RU"/>
        </w:rPr>
      </w:pPr>
    </w:p>
    <w:p>
      <w:pPr>
        <w:pStyle w:val="Normal.0"/>
        <w:numPr>
          <w:ilvl w:val="0"/>
          <w:numId w:val="19"/>
        </w:numPr>
        <w:shd w:val="clear" w:color="auto" w:fill="e6e6e6"/>
        <w:spacing w:before="200" w:after="100"/>
        <w:rPr>
          <w:lang w:val="ru-RU"/>
        </w:rPr>
      </w:pPr>
      <w:r>
        <w:rPr>
          <w:rStyle w:val="Нет"/>
          <w:rtl w:val="0"/>
          <w:lang w:val="ru-RU"/>
        </w:rPr>
        <w:t>ЖЕРЕБЪЕВКА УЧАСТНИКОВ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68"/>
      </w:tblGrid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ind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Body Text 2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Жеребьевка участников состоится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 xml:space="preserve">: 03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 xml:space="preserve">сентября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на основании заявок после окончания мандатной комиссии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left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u w:val="single"/>
                <w:shd w:val="nil" w:color="auto" w:fill="auto"/>
                <w:lang w:val="ru-RU"/>
              </w:rPr>
            </w:r>
          </w:p>
        </w:tc>
      </w:tr>
    </w:tbl>
    <w:p>
      <w:pPr>
        <w:pStyle w:val="Normal.0"/>
        <w:widowControl w:val="0"/>
        <w:numPr>
          <w:ilvl w:val="0"/>
          <w:numId w:val="2"/>
        </w:numPr>
        <w:shd w:val="clear" w:color="auto" w:fill="e6e6e6"/>
        <w:spacing w:before="200" w:after="100"/>
      </w:pPr>
    </w:p>
    <w:p>
      <w:pPr>
        <w:pStyle w:val="Normal.0"/>
        <w:numPr>
          <w:ilvl w:val="0"/>
          <w:numId w:val="20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ПРОГРАММА СОРЕВНОВАНИЙ</w:t>
      </w:r>
    </w:p>
    <w:tbl>
      <w:tblPr>
        <w:tblW w:w="103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8"/>
        <w:gridCol w:w="1260"/>
        <w:gridCol w:w="8112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03.09</w:t>
            </w:r>
          </w:p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16.00-20.00</w:t>
            </w:r>
          </w:p>
        </w:tc>
        <w:tc>
          <w:tcPr>
            <w:tcW w:type="dxa" w:w="8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Мандатная комиссия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03.09</w:t>
            </w:r>
          </w:p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20.00</w:t>
            </w:r>
          </w:p>
        </w:tc>
        <w:tc>
          <w:tcPr>
            <w:tcW w:type="dxa" w:w="8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Жеребьевка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04.09. </w:t>
            </w:r>
          </w:p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8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Парад участников</w:t>
            </w:r>
          </w:p>
        </w:tc>
      </w:tr>
      <w:tr>
        <w:tblPrEx>
          <w:shd w:val="clear" w:color="auto" w:fill="ced7e7"/>
        </w:tblPrEx>
        <w:trPr>
          <w:trHeight w:val="6028" w:hRule="atLeast"/>
        </w:trPr>
        <w:tc>
          <w:tcPr>
            <w:tcW w:type="dxa" w:w="1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ХХ</w:t>
            </w: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ХХ</w:t>
            </w: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ХХ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ХХ</w:t>
            </w: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pPr>
          </w:p>
          <w:p>
            <w:pPr>
              <w:pStyle w:val="Normal.0"/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lang w:val="ru-RU"/>
              </w:rPr>
            </w:r>
          </w:p>
        </w:tc>
        <w:tc>
          <w:tcPr>
            <w:tcW w:type="dxa" w:w="8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Маршрут №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«По возрастающей сложности с «Джокером»» 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.16.11.5, 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табл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Высота препятствий  до 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80 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см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зачета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Дети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Взрослые и юноши</w:t>
            </w:r>
          </w:p>
          <w:p>
            <w:pPr>
              <w:pStyle w:val="Normal.0"/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Маршрут №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2.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«В две фазы» 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.16.16.5.6, 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табл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Высота препятствий  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90 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см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Общий зачет</w:t>
            </w: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Маршрут №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3.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«Скоростной»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Ст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9.8.2.1, 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табл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b w:val="1"/>
                <w:bCs w:val="1"/>
                <w:i w:val="1"/>
                <w:iCs w:val="1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Высота препятствий  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100 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см</w:t>
            </w:r>
            <w:r>
              <w:rPr>
                <w:rStyle w:val="Нет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Общий зачет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8"/>
        </w:numPr>
        <w:shd w:val="clear" w:color="auto" w:fill="e6e6e6"/>
        <w:spacing w:before="200" w:after="100"/>
      </w:pPr>
    </w:p>
    <w:p>
      <w:pPr>
        <w:pStyle w:val="Normal.0"/>
        <w:numPr>
          <w:ilvl w:val="0"/>
          <w:numId w:val="21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ОПРЕДЕЛЕНИЕ ПОБЕДИТЕЛЕЙ И ПРИЗЕРОВ</w:t>
      </w:r>
    </w:p>
    <w:p>
      <w:pPr>
        <w:pStyle w:val="Body Text 2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 каждом маршруте и в каждом зачете определяются победители и призеры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Body Text 2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Утвержденные протоколы соревнований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технические результаты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организаторы предоставляют в ФКС СПб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shd w:val="clear" w:color="auto" w:fill="e6e6e6"/>
        <w:spacing w:before="200" w:after="100"/>
        <w:rPr>
          <w:lang w:val="ru-RU"/>
        </w:rPr>
      </w:pPr>
      <w:r>
        <w:rPr>
          <w:rStyle w:val="Нет"/>
          <w:rtl w:val="0"/>
          <w:lang w:val="ru-RU"/>
        </w:rPr>
        <w:t>НАГРАЖДЕНИЕ</w:t>
      </w:r>
    </w:p>
    <w:tbl>
      <w:tblPr>
        <w:tblW w:w="104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7"/>
      </w:tblGrid>
      <w:tr>
        <w:tblPrEx>
          <w:shd w:val="clear" w:color="auto" w:fill="ced7e7"/>
        </w:tblPrEx>
        <w:trPr>
          <w:trHeight w:val="4880" w:hRule="atLeast"/>
        </w:trPr>
        <w:tc>
          <w:tcPr>
            <w:tcW w:type="dxa" w:w="10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Конкур</w:t>
            </w:r>
          </w:p>
          <w:p>
            <w:pPr>
              <w:pStyle w:val="Normal.0"/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Style w:val="Нет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Призовое место</w:t>
              <w:tab/>
              <w:t>Приз</w:t>
              <w:tab/>
            </w:r>
          </w:p>
          <w:p>
            <w:pPr>
              <w:pStyle w:val="Body Text 2"/>
              <w:ind w:firstLin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Маршрут №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 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см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Дети</w:t>
              <w:tab/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  <w:tab/>
              <w:t>Ценные сертификаты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Body Text 2"/>
              <w:ind w:firstLin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Маршрут №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1 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см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Взрослые и юноши</w:t>
              <w:tab/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  <w:tab/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  <w:lang w:val="ru-RU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Маршрут №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2 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90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см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Общий зачёт</w:t>
              <w:tab/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  <w:tab/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12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Body Text 2"/>
              <w:ind w:firstLin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Маршрут №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3 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100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см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.)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Кубок концерна «Детскосельский»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Общий зачёт</w:t>
              <w:tab/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место</w:t>
              <w:tab/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30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15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10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  <w:rPr>
                <w:rStyle w:val="Нет"/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8 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 2"/>
              <w:ind w:firstLine="0"/>
              <w:jc w:val="center"/>
            </w:pP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  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104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  <w:ind w:firstLin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Победители и призеры награждаются дипломами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медалями и денежными призами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а лошади розетками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сновной текст 2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Награждение проводится призами НПУиК «Концерн «Детскосельский» по окончании каждого маршрута в пешем строю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2"/>
        </w:numPr>
        <w:shd w:val="clear" w:color="auto" w:fill="e6e6e6"/>
        <w:spacing w:before="200" w:after="100"/>
      </w:pPr>
    </w:p>
    <w:p>
      <w:pPr>
        <w:pStyle w:val="Normal.0"/>
        <w:numPr>
          <w:ilvl w:val="0"/>
          <w:numId w:val="22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РАЗМЕЩЕНИЕ</w:t>
      </w: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68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180"/>
              <w:jc w:val="both"/>
            </w:pPr>
            <w:r>
              <w:rPr>
                <w:rStyle w:val="Нет"/>
                <w:b w:val="1"/>
                <w:bCs w:val="1"/>
                <w:i w:val="1"/>
                <w:iCs w:val="1"/>
                <w:u w:val="none"/>
                <w:shd w:val="nil" w:color="auto" w:fill="auto"/>
                <w:rtl w:val="0"/>
                <w:lang w:val="ru-RU"/>
              </w:rPr>
              <w:t xml:space="preserve"> Размещение </w:t>
            </w:r>
            <w:r>
              <w:rPr>
                <w:rStyle w:val="Нет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>участников и лошадей не производится</w:t>
            </w:r>
            <w:r>
              <w:rPr>
                <w:rStyle w:val="Нет"/>
                <w:b w:val="1"/>
                <w:bCs w:val="1"/>
                <w:i w:val="1"/>
                <w:iCs w:val="1"/>
                <w:u w:val="single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i w:val="1"/>
                <w:iCs w:val="1"/>
                <w:u w:val="single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8"/>
        </w:numPr>
        <w:shd w:val="clear" w:color="auto" w:fill="e6e6e6"/>
        <w:spacing w:before="200" w:after="100"/>
      </w:pPr>
    </w:p>
    <w:p>
      <w:pPr>
        <w:pStyle w:val="Normal.0"/>
        <w:numPr>
          <w:ilvl w:val="0"/>
          <w:numId w:val="23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ФИНАНСОВЫЕ УСЛОВИЯ</w:t>
      </w:r>
    </w:p>
    <w:p>
      <w:pPr>
        <w:pStyle w:val="Body Text 2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Стартовые взносы за каждый маршрут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1500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руб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дети –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500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руб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Body Text 2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ff"/>
          <w:sz w:val="24"/>
          <w:szCs w:val="24"/>
          <w:u w:color="0000ff"/>
          <w:lang w:val="ru-RU"/>
          <w14:textFill>
            <w14:solidFill>
              <w14:srgbClr w14:val="0000FF"/>
            </w14:solidFill>
          </w14:textFill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68"/>
      </w:tblGrid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10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  <w:ind w:firstLine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За счет оргкомитета соревнований 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КСК СПК «Детскосельский»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обеспечиваются статьи затрат связанные с организационными расходами по подготовке и проведению соревнований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организацией работы и питания судей и обслуживающего персонала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оказанием медицинской помощи во время соревнований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сновной текст 2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Оргкомитет обеспечивает присутствие ветеринарного врача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Расходы по услугам лечения несут коневладельцы или заинтересованные лица</w:t>
            </w:r>
            <w:r>
              <w:rPr>
                <w:rStyle w:val="Нет"/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Body Text 2"/>
        <w:widowControl w:val="0"/>
        <w:ind w:firstLine="0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ff"/>
          <w:sz w:val="24"/>
          <w:szCs w:val="24"/>
          <w:u w:color="0000ff"/>
          <w:lang w:val="ru-RU"/>
          <w14:textFill>
            <w14:solidFill>
              <w14:srgbClr w14:val="0000FF"/>
            </w14:solidFill>
          </w14:textFill>
        </w:rPr>
      </w:pPr>
    </w:p>
    <w:p>
      <w:pPr>
        <w:pStyle w:val="Normal.0"/>
        <w:numPr>
          <w:ilvl w:val="0"/>
          <w:numId w:val="24"/>
        </w:numPr>
        <w:shd w:val="clear" w:color="auto" w:fill="e6e6e6"/>
        <w:bidi w:val="0"/>
        <w:spacing w:before="200" w:after="10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СТРАХОВАНИЕ</w:t>
      </w:r>
    </w:p>
    <w:p>
      <w:pPr>
        <w:pStyle w:val="Основной текст 21"/>
        <w:ind w:firstLine="567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21"/>
        <w:ind w:firstLine="567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6"/>
      <w:footerReference w:type="default" r:id="rId7"/>
      <w:pgSz w:w="11900" w:h="16840" w:orient="portrait"/>
      <w:pgMar w:top="851" w:right="851" w:bottom="851" w:left="851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3388042</wp:posOffset>
              </wp:positionH>
              <wp:positionV relativeFrom="page">
                <wp:posOffset>10013950</wp:posOffset>
              </wp:positionV>
              <wp:extent cx="784225" cy="175261"/>
              <wp:effectExtent l="0" t="0" r="0" b="0"/>
              <wp:wrapNone/>
              <wp:docPr id="1073741825" name="officeArt object" descr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225" cy="1752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  <w:lang w:val="ru-RU"/>
                            </w:rPr>
                            <w:t>Стр</w:t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  <w:lang w:val="ru-RU"/>
                            </w:rPr>
                            <w:t xml:space="preserve"> из </w:t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instrText xml:space="preserve"> NUMPAGES </w:instrText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b w:val="1"/>
                              <w:bCs w:val="1"/>
                              <w:i w:val="1"/>
                              <w:iCs w:val="1"/>
                              <w:rtl w:val="0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66.8pt;margin-top:788.5pt;width:61.8pt;height:1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  <w:lang w:val="ru-RU"/>
                      </w:rPr>
                      <w:t>Стр</w:t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  <w:lang w:val="ru-RU"/>
                      </w:rPr>
                      <w:t xml:space="preserve">. </w:t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t>1</w:t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fldChar w:fldCharType="end" w:fldLock="0"/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  <w:lang w:val="ru-RU"/>
                      </w:rPr>
                      <w:t xml:space="preserve"> из </w:t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instrText xml:space="preserve"> NUMPAGES </w:instrText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t>1</w:t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</w:rPr>
                      <w:fldChar w:fldCharType="end" w:fldLock="0"/>
                    </w:r>
                    <w:r>
                      <w:rPr>
                        <w:b w:val="1"/>
                        <w:bCs w:val="1"/>
                        <w:i w:val="1"/>
                        <w:iCs w:val="1"/>
                        <w:rtl w:val="0"/>
                        <w:lang w:val="ru-RU"/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5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5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5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5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5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51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−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tabs>
          <w:tab w:val="left" w:pos="1134"/>
        </w:tabs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28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134"/>
        </w:tabs>
        <w:ind w:left="200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134"/>
        </w:tabs>
        <w:ind w:left="272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134"/>
        </w:tabs>
        <w:ind w:left="344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134"/>
        </w:tabs>
        <w:ind w:left="41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134"/>
        </w:tabs>
        <w:ind w:left="488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134"/>
        </w:tabs>
        <w:ind w:left="560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134"/>
        </w:tabs>
        <w:ind w:left="632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ind w:left="1134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28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134"/>
        </w:tabs>
        <w:ind w:left="200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134"/>
        </w:tabs>
        <w:ind w:left="272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134"/>
        </w:tabs>
        <w:ind w:left="344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134"/>
        </w:tabs>
        <w:ind w:left="41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134"/>
        </w:tabs>
        <w:ind w:left="488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134"/>
        </w:tabs>
        <w:ind w:left="560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134"/>
        </w:tabs>
        <w:ind w:left="632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1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1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1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1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1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1"/>
          </w:tabs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−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567"/>
          </w:tabs>
          <w:ind w:left="473" w:hanging="47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567"/>
          </w:tabs>
          <w:ind w:left="473" w:hanging="47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567"/>
          </w:tabs>
          <w:ind w:left="473" w:hanging="47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567"/>
          </w:tabs>
          <w:ind w:left="473" w:hanging="47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567"/>
          </w:tabs>
          <w:ind w:left="473" w:hanging="47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567"/>
          </w:tabs>
          <w:ind w:left="473" w:hanging="47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567"/>
          </w:tabs>
          <w:ind w:left="473" w:hanging="47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567"/>
          </w:tabs>
          <w:ind w:left="473" w:hanging="47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851"/>
          </w:tabs>
          <w:ind w:left="729" w:hanging="7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1"/>
          </w:tabs>
          <w:ind w:left="4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51"/>
          </w:tabs>
          <w:ind w:left="4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</w:tabs>
          <w:ind w:left="4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51"/>
          </w:tabs>
          <w:ind w:left="4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51"/>
          </w:tabs>
          <w:ind w:left="4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</w:tabs>
          <w:ind w:left="4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51"/>
          </w:tabs>
          <w:ind w:left="4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51"/>
          </w:tabs>
          <w:ind w:left="4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  <w:lvl w:ilvl="0">
        <w:start w:val="6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7"/>
      <w:lvl w:ilvl="0">
        <w:start w:val="7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4"/>
  </w:num>
  <w:num w:numId="15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134"/>
          </w:tabs>
          <w:ind w:left="56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</w:tabs>
          <w:ind w:left="128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134"/>
          </w:tabs>
          <w:ind w:left="200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134"/>
          </w:tabs>
          <w:ind w:left="272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134"/>
          </w:tabs>
          <w:ind w:left="344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134"/>
          </w:tabs>
          <w:ind w:left="416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134"/>
          </w:tabs>
          <w:ind w:left="488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134"/>
          </w:tabs>
          <w:ind w:left="560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134"/>
          </w:tabs>
          <w:ind w:left="6327" w:hanging="56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6">
    <w:abstractNumId w:val="7"/>
  </w:num>
  <w:num w:numId="17">
    <w:abstractNumId w:val="6"/>
  </w:num>
  <w:num w:numId="18">
    <w:abstractNumId w:val="0"/>
    <w:lvlOverride w:ilvl="0">
      <w:startOverride w:val="9"/>
      <w:lvl w:ilvl="0">
        <w:start w:val="9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0"/>
    </w:lvlOverride>
  </w:num>
  <w:num w:numId="20">
    <w:abstractNumId w:val="0"/>
    <w:lvlOverride w:ilvl="0">
      <w:startOverride w:val="11"/>
      <w:lvl w:ilvl="0">
        <w:start w:val="11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12"/>
      <w:lvl w:ilvl="0">
        <w:start w:val="12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14"/>
      <w:lvl w:ilvl="0">
        <w:start w:val="14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5"/>
      <w:lvl w:ilvl="0">
        <w:start w:val="15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6"/>
      <w:lvl w:ilvl="0">
        <w:start w:val="16"/>
        <w:numFmt w:val="upperRoman"/>
        <w:suff w:val="tab"/>
        <w:lvlText w:val="%1."/>
        <w:lvlJc w:val="left"/>
        <w:pPr>
          <w:ind w:left="851" w:hanging="8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567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851"/>
      <w:jc w:val="both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851"/>
      <w:jc w:val="both"/>
      <w:outlineLvl w:val="9"/>
    </w:pPr>
    <w:rPr>
      <w:rFonts w:ascii="Lucida Sans Unicode" w:cs="Lucida Sans Unicode" w:hAnsi="Lucida Sans Unicode" w:eastAsia="Lucida Sans Unico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3"/>
      </w:numPr>
    </w:pPr>
  </w:style>
  <w:style w:type="numbering" w:styleId="Импортированный стиль 4">
    <w:name w:val="Импортированный стиль 4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